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357D" w14:textId="405FE4A7" w:rsidR="001B582B" w:rsidRDefault="001B582B" w:rsidP="001B582B">
      <w:pPr>
        <w:jc w:val="center"/>
        <w:rPr>
          <w:b/>
          <w:bCs/>
          <w:sz w:val="36"/>
          <w:szCs w:val="36"/>
        </w:rPr>
      </w:pPr>
      <w:r w:rsidRPr="001B582B">
        <w:rPr>
          <w:b/>
          <w:bCs/>
          <w:sz w:val="36"/>
          <w:szCs w:val="36"/>
        </w:rPr>
        <w:t>PYRAMIDE DES BESOINS DE MASLOW</w:t>
      </w:r>
    </w:p>
    <w:p w14:paraId="39D3A226" w14:textId="77777777" w:rsidR="001B582B" w:rsidRPr="001B582B" w:rsidRDefault="001B582B" w:rsidP="001B582B">
      <w:pPr>
        <w:jc w:val="center"/>
        <w:rPr>
          <w:b/>
          <w:bCs/>
          <w:sz w:val="36"/>
          <w:szCs w:val="36"/>
        </w:rPr>
      </w:pPr>
    </w:p>
    <w:p w14:paraId="206380EA" w14:textId="4383E499" w:rsidR="00ED7444" w:rsidRDefault="001B582B">
      <w:r>
        <w:rPr>
          <w:noProof/>
        </w:rPr>
        <w:drawing>
          <wp:inline distT="0" distB="0" distL="0" distR="0" wp14:anchorId="3EFCD826" wp14:editId="14678431">
            <wp:extent cx="6848446" cy="90798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1"/>
                    <a:stretch/>
                  </pic:blipFill>
                  <pic:spPr bwMode="auto">
                    <a:xfrm>
                      <a:off x="0" y="0"/>
                      <a:ext cx="6864799" cy="910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7444" w:rsidSect="001B582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B"/>
    <w:rsid w:val="001B582B"/>
    <w:rsid w:val="00E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055"/>
  <w15:chartTrackingRefBased/>
  <w15:docId w15:val="{9AB2E953-9FC4-48DA-95B2-F043FD3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Alegre</dc:creator>
  <cp:keywords/>
  <dc:description/>
  <cp:lastModifiedBy>Valérie Alegre</cp:lastModifiedBy>
  <cp:revision>1</cp:revision>
  <dcterms:created xsi:type="dcterms:W3CDTF">2020-04-09T10:04:00Z</dcterms:created>
  <dcterms:modified xsi:type="dcterms:W3CDTF">2020-04-09T10:09:00Z</dcterms:modified>
</cp:coreProperties>
</file>